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5CF32" w14:textId="4FBFFA75" w:rsidR="00B760F4" w:rsidRDefault="00B760F4"/>
    <w:p w14:paraId="12F835D8" w14:textId="645B18DD" w:rsidR="00E14D21" w:rsidRDefault="00E14D21" w:rsidP="00E14D21">
      <w:pPr>
        <w:ind w:firstLineChars="400" w:firstLine="1280"/>
        <w:rPr>
          <w:b/>
          <w:bCs/>
          <w:sz w:val="32"/>
          <w:szCs w:val="32"/>
        </w:rPr>
      </w:pPr>
      <w:r w:rsidRPr="00E14D21">
        <w:rPr>
          <w:b/>
          <w:bCs/>
          <w:sz w:val="32"/>
          <w:szCs w:val="32"/>
        </w:rPr>
        <w:t>2023</w:t>
      </w:r>
      <w:proofErr w:type="gramStart"/>
      <w:r w:rsidRPr="00E14D21">
        <w:rPr>
          <w:b/>
          <w:bCs/>
          <w:sz w:val="32"/>
          <w:szCs w:val="32"/>
        </w:rPr>
        <w:t>数博会</w:t>
      </w:r>
      <w:proofErr w:type="gramEnd"/>
      <w:r w:rsidRPr="00E14D21">
        <w:rPr>
          <w:b/>
          <w:bCs/>
          <w:sz w:val="32"/>
          <w:szCs w:val="32"/>
        </w:rPr>
        <w:t>“东数西算”高端对话在贵阳举行</w:t>
      </w:r>
    </w:p>
    <w:p w14:paraId="15D5C3FC" w14:textId="39DB4CEE" w:rsidR="00E14D21" w:rsidRPr="00FE64A0" w:rsidRDefault="00E14D21" w:rsidP="00E14D21">
      <w:pPr>
        <w:ind w:firstLineChars="200" w:firstLine="480"/>
        <w:rPr>
          <w:rFonts w:ascii="微软雅黑" w:eastAsia="微软雅黑" w:hAnsi="微软雅黑" w:cs="宋体"/>
          <w:color w:val="222222"/>
          <w:kern w:val="0"/>
          <w:sz w:val="24"/>
          <w:szCs w:val="24"/>
        </w:rPr>
      </w:pPr>
      <w:r w:rsidRPr="00FE64A0">
        <w:rPr>
          <w:rFonts w:ascii="微软雅黑" w:eastAsia="微软雅黑" w:hAnsi="微软雅黑" w:cs="宋体"/>
          <w:color w:val="222222"/>
          <w:kern w:val="0"/>
          <w:sz w:val="24"/>
          <w:szCs w:val="24"/>
        </w:rPr>
        <w:t>5月25日下午，2023中国国际大数据产业博览会“东数西算”高端对话在贵阳国际生态会议中心举行，此次活动由中国通信学会、中国联合网络通信集团有限公司、贵州省大数据发展管理局、贵州省通信管理局共同承办，并得到了</w:t>
      </w:r>
      <w:proofErr w:type="gramStart"/>
      <w:r w:rsidRPr="00FE64A0">
        <w:rPr>
          <w:rFonts w:ascii="微软雅黑" w:eastAsia="微软雅黑" w:hAnsi="微软雅黑" w:cs="宋体"/>
          <w:color w:val="222222"/>
          <w:kern w:val="0"/>
          <w:sz w:val="24"/>
          <w:szCs w:val="24"/>
        </w:rPr>
        <w:t>国家发改委</w:t>
      </w:r>
      <w:proofErr w:type="gramEnd"/>
      <w:r w:rsidRPr="00FE64A0">
        <w:rPr>
          <w:rFonts w:ascii="微软雅黑" w:eastAsia="微软雅黑" w:hAnsi="微软雅黑" w:cs="宋体"/>
          <w:color w:val="222222"/>
          <w:kern w:val="0"/>
          <w:sz w:val="24"/>
          <w:szCs w:val="24"/>
        </w:rPr>
        <w:t>、工信部、</w:t>
      </w:r>
      <w:proofErr w:type="gramStart"/>
      <w:r w:rsidRPr="00FE64A0">
        <w:rPr>
          <w:rFonts w:ascii="微软雅黑" w:eastAsia="微软雅黑" w:hAnsi="微软雅黑" w:cs="宋体"/>
          <w:color w:val="222222"/>
          <w:kern w:val="0"/>
          <w:sz w:val="24"/>
          <w:szCs w:val="24"/>
        </w:rPr>
        <w:t>国家网信办</w:t>
      </w:r>
      <w:proofErr w:type="gramEnd"/>
      <w:r w:rsidRPr="00FE64A0">
        <w:rPr>
          <w:rFonts w:ascii="微软雅黑" w:eastAsia="微软雅黑" w:hAnsi="微软雅黑" w:cs="宋体"/>
          <w:color w:val="222222"/>
          <w:kern w:val="0"/>
          <w:sz w:val="24"/>
          <w:szCs w:val="24"/>
        </w:rPr>
        <w:t>的大力支持和指导。</w:t>
      </w:r>
    </w:p>
    <w:p w14:paraId="73B86B09" w14:textId="72DF7040" w:rsidR="00E14D21" w:rsidRDefault="00A10059" w:rsidP="00E14D21">
      <w:pPr>
        <w:ind w:firstLineChars="300" w:firstLine="960"/>
        <w:rPr>
          <w:b/>
          <w:bCs/>
          <w:sz w:val="32"/>
          <w:szCs w:val="32"/>
        </w:rPr>
      </w:pPr>
      <w:r>
        <w:rPr>
          <w:b/>
          <w:bCs/>
          <w:noProof/>
          <w:sz w:val="32"/>
          <w:szCs w:val="32"/>
        </w:rPr>
        <w:drawing>
          <wp:inline distT="0" distB="0" distL="0" distR="0" wp14:anchorId="5412641E" wp14:editId="6844397F">
            <wp:extent cx="4843427" cy="322087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56907" cy="3229843"/>
                    </a:xfrm>
                    <a:prstGeom prst="rect">
                      <a:avLst/>
                    </a:prstGeom>
                    <a:noFill/>
                  </pic:spPr>
                </pic:pic>
              </a:graphicData>
            </a:graphic>
          </wp:inline>
        </w:drawing>
      </w:r>
    </w:p>
    <w:p w14:paraId="2CA9EA52" w14:textId="77777777" w:rsidR="00E14D21" w:rsidRPr="00FE64A0" w:rsidRDefault="00E14D21" w:rsidP="00E14D21">
      <w:pPr>
        <w:pStyle w:val="a3"/>
        <w:shd w:val="clear" w:color="auto" w:fill="FDFDFD"/>
        <w:spacing w:before="0" w:beforeAutospacing="0" w:after="300" w:afterAutospacing="0"/>
        <w:ind w:firstLineChars="200" w:firstLine="480"/>
        <w:rPr>
          <w:rFonts w:ascii="微软雅黑" w:eastAsia="微软雅黑" w:hAnsi="微软雅黑"/>
          <w:color w:val="222222"/>
        </w:rPr>
      </w:pPr>
      <w:r w:rsidRPr="00FE64A0">
        <w:rPr>
          <w:rFonts w:ascii="微软雅黑" w:eastAsia="微软雅黑" w:hAnsi="微软雅黑" w:hint="eastAsia"/>
          <w:color w:val="222222"/>
        </w:rPr>
        <w:t>本次高端对话围绕全国一体化大数据中心协同创新</w:t>
      </w:r>
      <w:proofErr w:type="gramStart"/>
      <w:r w:rsidRPr="00FE64A0">
        <w:rPr>
          <w:rFonts w:ascii="微软雅黑" w:eastAsia="微软雅黑" w:hAnsi="微软雅黑" w:hint="eastAsia"/>
          <w:color w:val="222222"/>
        </w:rPr>
        <w:t>体系算力枢纽</w:t>
      </w:r>
      <w:proofErr w:type="gramEnd"/>
      <w:r w:rsidRPr="00FE64A0">
        <w:rPr>
          <w:rFonts w:ascii="微软雅黑" w:eastAsia="微软雅黑" w:hAnsi="微软雅黑" w:hint="eastAsia"/>
          <w:color w:val="222222"/>
        </w:rPr>
        <w:t>建设，探讨数据中心集群建设、跨</w:t>
      </w:r>
      <w:proofErr w:type="gramStart"/>
      <w:r w:rsidRPr="00FE64A0">
        <w:rPr>
          <w:rFonts w:ascii="微软雅黑" w:eastAsia="微软雅黑" w:hAnsi="微软雅黑" w:hint="eastAsia"/>
          <w:color w:val="222222"/>
        </w:rPr>
        <w:t>区域算力调度</w:t>
      </w:r>
      <w:proofErr w:type="gramEnd"/>
      <w:r w:rsidRPr="00FE64A0">
        <w:rPr>
          <w:rFonts w:ascii="微软雅黑" w:eastAsia="微软雅黑" w:hAnsi="微软雅黑" w:hint="eastAsia"/>
          <w:color w:val="222222"/>
        </w:rPr>
        <w:t>、</w:t>
      </w:r>
      <w:proofErr w:type="gramStart"/>
      <w:r w:rsidRPr="00FE64A0">
        <w:rPr>
          <w:rFonts w:ascii="微软雅黑" w:eastAsia="微软雅黑" w:hAnsi="微软雅黑" w:hint="eastAsia"/>
          <w:color w:val="222222"/>
        </w:rPr>
        <w:t>云算力</w:t>
      </w:r>
      <w:proofErr w:type="gramEnd"/>
      <w:r w:rsidRPr="00FE64A0">
        <w:rPr>
          <w:rFonts w:ascii="微软雅黑" w:eastAsia="微软雅黑" w:hAnsi="微软雅黑" w:hint="eastAsia"/>
          <w:color w:val="222222"/>
        </w:rPr>
        <w:t>服务、数据流通、数据应用、安全保障，</w:t>
      </w:r>
      <w:proofErr w:type="gramStart"/>
      <w:r w:rsidRPr="00FE64A0">
        <w:rPr>
          <w:rFonts w:ascii="微软雅黑" w:eastAsia="微软雅黑" w:hAnsi="微软雅黑" w:hint="eastAsia"/>
          <w:color w:val="222222"/>
        </w:rPr>
        <w:t>以及算力与</w:t>
      </w:r>
      <w:proofErr w:type="gramEnd"/>
      <w:r w:rsidRPr="00FE64A0">
        <w:rPr>
          <w:rFonts w:ascii="微软雅黑" w:eastAsia="微软雅黑" w:hAnsi="微软雅黑" w:hint="eastAsia"/>
          <w:color w:val="222222"/>
        </w:rPr>
        <w:t>算法、数据、应用的一体化协同创新。并进行了相关政策发布和签约仪式。</w:t>
      </w:r>
    </w:p>
    <w:p w14:paraId="138EDE8B" w14:textId="4E7D58B3" w:rsidR="00E14D21" w:rsidRPr="00FE64A0" w:rsidRDefault="00E14D21" w:rsidP="00E14D21">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sidRPr="00FE64A0">
        <w:rPr>
          <w:rFonts w:ascii="微软雅黑" w:eastAsia="微软雅黑" w:hAnsi="微软雅黑" w:hint="eastAsia"/>
          <w:color w:val="222222"/>
        </w:rPr>
        <w:t>贵州省人民政府副省长郭锡文、中国联合网络通信集团有限公司党组书记、董事长刘烈宏、工业和信息化部信息通信发展司二级巡视员黄先琼出席本次活动并致辞。</w:t>
      </w:r>
      <w:r w:rsidRPr="00FE64A0">
        <w:rPr>
          <w:rFonts w:ascii="微软雅黑" w:eastAsia="微软雅黑" w:hAnsi="微软雅黑" w:hint="eastAsia"/>
          <w:color w:val="222222"/>
        </w:rPr>
        <w:t>中国通信学会副秘书长（正局级）欧阳</w:t>
      </w:r>
      <w:proofErr w:type="gramStart"/>
      <w:r w:rsidRPr="00FE64A0">
        <w:rPr>
          <w:rFonts w:ascii="微软雅黑" w:eastAsia="微软雅黑" w:hAnsi="微软雅黑" w:hint="eastAsia"/>
          <w:color w:val="222222"/>
        </w:rPr>
        <w:t>武主持</w:t>
      </w:r>
      <w:proofErr w:type="gramEnd"/>
      <w:r w:rsidRPr="00FE64A0">
        <w:rPr>
          <w:rFonts w:ascii="微软雅黑" w:eastAsia="微软雅黑" w:hAnsi="微软雅黑" w:hint="eastAsia"/>
          <w:color w:val="222222"/>
        </w:rPr>
        <w:t>会议。</w:t>
      </w:r>
    </w:p>
    <w:p w14:paraId="6AFC3CF5" w14:textId="063D8B37" w:rsidR="00E14D21" w:rsidRDefault="00A10059" w:rsidP="00E14D21">
      <w:pPr>
        <w:pStyle w:val="a3"/>
        <w:shd w:val="clear" w:color="auto" w:fill="FDFDFD"/>
        <w:spacing w:before="0" w:beforeAutospacing="0" w:after="300" w:afterAutospacing="0"/>
        <w:jc w:val="center"/>
        <w:rPr>
          <w:rFonts w:ascii="微软雅黑" w:eastAsia="微软雅黑" w:hAnsi="微软雅黑" w:hint="eastAsia"/>
          <w:color w:val="222222"/>
        </w:rPr>
      </w:pPr>
      <w:r>
        <w:rPr>
          <w:rFonts w:ascii="微软雅黑" w:eastAsia="微软雅黑" w:hAnsi="微软雅黑"/>
          <w:noProof/>
          <w:color w:val="222222"/>
        </w:rPr>
        <w:lastRenderedPageBreak/>
        <w:drawing>
          <wp:inline distT="0" distB="0" distL="0" distR="0" wp14:anchorId="508AA197" wp14:editId="4E28A458">
            <wp:extent cx="4621606" cy="3073368"/>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7594" cy="3077350"/>
                    </a:xfrm>
                    <a:prstGeom prst="rect">
                      <a:avLst/>
                    </a:prstGeom>
                    <a:noFill/>
                  </pic:spPr>
                </pic:pic>
              </a:graphicData>
            </a:graphic>
          </wp:inline>
        </w:drawing>
      </w:r>
    </w:p>
    <w:p w14:paraId="050CD47D" w14:textId="77777777" w:rsidR="00E14D21" w:rsidRPr="00FE64A0" w:rsidRDefault="00E14D21" w:rsidP="00FE64A0">
      <w:pPr>
        <w:pStyle w:val="a3"/>
        <w:shd w:val="clear" w:color="auto" w:fill="FDFDFD"/>
        <w:spacing w:before="0" w:beforeAutospacing="0" w:after="300" w:afterAutospacing="0"/>
        <w:ind w:firstLineChars="200" w:firstLine="480"/>
        <w:rPr>
          <w:rFonts w:ascii="微软雅黑" w:eastAsia="微软雅黑" w:hAnsi="微软雅黑"/>
          <w:color w:val="222222"/>
        </w:rPr>
      </w:pPr>
      <w:r w:rsidRPr="00FE64A0">
        <w:rPr>
          <w:rFonts w:ascii="微软雅黑" w:eastAsia="微软雅黑" w:hAnsi="微软雅黑" w:hint="eastAsia"/>
          <w:color w:val="222222"/>
        </w:rPr>
        <w:t>郭锡文在致辞中表示，贵州全力抢抓新国发二号文件出台的战略机遇，对规划建机制、搭平台、强网络、聚要素、扩规模，加快建设全国首个国家大数据综合试验区和数字经济发展创新区，努力打造面向全国</w:t>
      </w:r>
      <w:proofErr w:type="gramStart"/>
      <w:r w:rsidRPr="00FE64A0">
        <w:rPr>
          <w:rFonts w:ascii="微软雅黑" w:eastAsia="微软雅黑" w:hAnsi="微软雅黑" w:hint="eastAsia"/>
          <w:color w:val="222222"/>
        </w:rPr>
        <w:t>的算力保障</w:t>
      </w:r>
      <w:proofErr w:type="gramEnd"/>
      <w:r w:rsidRPr="00FE64A0">
        <w:rPr>
          <w:rFonts w:ascii="微软雅黑" w:eastAsia="微软雅黑" w:hAnsi="微软雅黑" w:hint="eastAsia"/>
          <w:color w:val="222222"/>
        </w:rPr>
        <w:t>基地，取得了显著成效。</w:t>
      </w:r>
    </w:p>
    <w:p w14:paraId="548F34A9" w14:textId="32DA8AD5" w:rsidR="00E14D21" w:rsidRPr="00FE64A0" w:rsidRDefault="00E14D21" w:rsidP="00FE64A0">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sidRPr="00FE64A0">
        <w:rPr>
          <w:rFonts w:ascii="微软雅黑" w:eastAsia="微软雅黑" w:hAnsi="微软雅黑" w:hint="eastAsia"/>
          <w:color w:val="222222"/>
        </w:rPr>
        <w:t>郭锡文指出，贵州将抢抓国家“东数西算”工程战略机遇，加快实施</w:t>
      </w:r>
      <w:proofErr w:type="gramStart"/>
      <w:r w:rsidRPr="00FE64A0">
        <w:rPr>
          <w:rFonts w:ascii="微软雅黑" w:eastAsia="微软雅黑" w:hAnsi="微软雅黑" w:hint="eastAsia"/>
          <w:color w:val="222222"/>
        </w:rPr>
        <w:t>算力集群</w:t>
      </w:r>
      <w:proofErr w:type="gramEnd"/>
      <w:r w:rsidRPr="00FE64A0">
        <w:rPr>
          <w:rFonts w:ascii="微软雅黑" w:eastAsia="微软雅黑" w:hAnsi="微软雅黑" w:hint="eastAsia"/>
          <w:color w:val="222222"/>
        </w:rPr>
        <w:t>攻坚、“东数西算”通道提速、</w:t>
      </w:r>
      <w:proofErr w:type="gramStart"/>
      <w:r w:rsidRPr="00FE64A0">
        <w:rPr>
          <w:rFonts w:ascii="微软雅黑" w:eastAsia="微软雅黑" w:hAnsi="微软雅黑" w:hint="eastAsia"/>
          <w:color w:val="222222"/>
        </w:rPr>
        <w:t>算力调度</w:t>
      </w:r>
      <w:proofErr w:type="gramEnd"/>
      <w:r w:rsidRPr="00FE64A0">
        <w:rPr>
          <w:rFonts w:ascii="微软雅黑" w:eastAsia="微软雅黑" w:hAnsi="微软雅黑" w:hint="eastAsia"/>
          <w:color w:val="222222"/>
        </w:rPr>
        <w:t>协作、战略产业生态培育、</w:t>
      </w:r>
      <w:proofErr w:type="gramStart"/>
      <w:r w:rsidRPr="00FE64A0">
        <w:rPr>
          <w:rFonts w:ascii="微软雅黑" w:eastAsia="微软雅黑" w:hAnsi="微软雅黑" w:hint="eastAsia"/>
          <w:color w:val="222222"/>
        </w:rPr>
        <w:t>算力应用</w:t>
      </w:r>
      <w:proofErr w:type="gramEnd"/>
      <w:r w:rsidRPr="00FE64A0">
        <w:rPr>
          <w:rFonts w:ascii="微软雅黑" w:eastAsia="微软雅黑" w:hAnsi="微软雅黑" w:hint="eastAsia"/>
          <w:color w:val="222222"/>
        </w:rPr>
        <w:t>创新、</w:t>
      </w:r>
      <w:proofErr w:type="gramStart"/>
      <w:r w:rsidRPr="00FE64A0">
        <w:rPr>
          <w:rFonts w:ascii="微软雅黑" w:eastAsia="微软雅黑" w:hAnsi="微软雅黑" w:hint="eastAsia"/>
          <w:color w:val="222222"/>
        </w:rPr>
        <w:t>算力安全</w:t>
      </w:r>
      <w:proofErr w:type="gramEnd"/>
      <w:r w:rsidRPr="00FE64A0">
        <w:rPr>
          <w:rFonts w:ascii="微软雅黑" w:eastAsia="微软雅黑" w:hAnsi="微软雅黑" w:hint="eastAsia"/>
          <w:color w:val="222222"/>
        </w:rPr>
        <w:t>不断、</w:t>
      </w:r>
      <w:proofErr w:type="gramStart"/>
      <w:r w:rsidRPr="00FE64A0">
        <w:rPr>
          <w:rFonts w:ascii="微软雅黑" w:eastAsia="微软雅黑" w:hAnsi="微软雅黑" w:hint="eastAsia"/>
          <w:color w:val="222222"/>
        </w:rPr>
        <w:t>算力政策</w:t>
      </w:r>
      <w:proofErr w:type="gramEnd"/>
      <w:r w:rsidRPr="00FE64A0">
        <w:rPr>
          <w:rFonts w:ascii="微软雅黑" w:eastAsia="微软雅黑" w:hAnsi="微软雅黑" w:hint="eastAsia"/>
          <w:color w:val="222222"/>
        </w:rPr>
        <w:t>聚焦，七</w:t>
      </w:r>
      <w:proofErr w:type="gramStart"/>
      <w:r w:rsidRPr="00FE64A0">
        <w:rPr>
          <w:rFonts w:ascii="微软雅黑" w:eastAsia="微软雅黑" w:hAnsi="微软雅黑" w:hint="eastAsia"/>
          <w:color w:val="222222"/>
        </w:rPr>
        <w:t>大算力攻坚</w:t>
      </w:r>
      <w:proofErr w:type="gramEnd"/>
      <w:r w:rsidRPr="00FE64A0">
        <w:rPr>
          <w:rFonts w:ascii="微软雅黑" w:eastAsia="微软雅黑" w:hAnsi="微软雅黑" w:hint="eastAsia"/>
          <w:color w:val="222222"/>
        </w:rPr>
        <w:t>行动，勇当“东数西算”的创新探索者。</w:t>
      </w:r>
    </w:p>
    <w:p w14:paraId="14E411C3" w14:textId="6D5759FB" w:rsidR="00E14D21" w:rsidRDefault="00612041" w:rsidP="00E14D21">
      <w:pPr>
        <w:pStyle w:val="a3"/>
        <w:shd w:val="clear" w:color="auto" w:fill="FDFDFD"/>
        <w:spacing w:before="0" w:beforeAutospacing="0" w:after="300" w:afterAutospacing="0"/>
        <w:jc w:val="center"/>
        <w:rPr>
          <w:rFonts w:ascii="微软雅黑" w:eastAsia="微软雅黑" w:hAnsi="微软雅黑" w:hint="eastAsia"/>
          <w:color w:val="222222"/>
        </w:rPr>
      </w:pPr>
      <w:r>
        <w:rPr>
          <w:rFonts w:ascii="微软雅黑" w:eastAsia="微软雅黑" w:hAnsi="微软雅黑"/>
          <w:noProof/>
          <w:color w:val="222222"/>
        </w:rPr>
        <w:lastRenderedPageBreak/>
        <w:drawing>
          <wp:inline distT="0" distB="0" distL="0" distR="0" wp14:anchorId="1E8FC5A1" wp14:editId="01235BA5">
            <wp:extent cx="4316092" cy="2870200"/>
            <wp:effectExtent l="0" t="0" r="889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0795" cy="2879978"/>
                    </a:xfrm>
                    <a:prstGeom prst="rect">
                      <a:avLst/>
                    </a:prstGeom>
                    <a:noFill/>
                  </pic:spPr>
                </pic:pic>
              </a:graphicData>
            </a:graphic>
          </wp:inline>
        </w:drawing>
      </w:r>
    </w:p>
    <w:p w14:paraId="2217A3B0" w14:textId="77777777" w:rsidR="00E14D21" w:rsidRPr="00FE64A0" w:rsidRDefault="00E14D21" w:rsidP="00E14D21">
      <w:pPr>
        <w:pStyle w:val="a3"/>
        <w:shd w:val="clear" w:color="auto" w:fill="FDFDFD"/>
        <w:spacing w:before="0" w:beforeAutospacing="0" w:after="300" w:afterAutospacing="0"/>
        <w:ind w:firstLineChars="200" w:firstLine="480"/>
        <w:rPr>
          <w:rFonts w:ascii="微软雅黑" w:eastAsia="微软雅黑" w:hAnsi="微软雅黑"/>
          <w:color w:val="222222"/>
        </w:rPr>
      </w:pPr>
      <w:r w:rsidRPr="00FE64A0">
        <w:rPr>
          <w:rFonts w:ascii="微软雅黑" w:eastAsia="微软雅黑" w:hAnsi="微软雅黑" w:hint="eastAsia"/>
          <w:color w:val="222222"/>
        </w:rPr>
        <w:t>刘烈宏在致辞中提到，“东数西算”作为解决</w:t>
      </w:r>
      <w:proofErr w:type="gramStart"/>
      <w:r w:rsidRPr="00FE64A0">
        <w:rPr>
          <w:rFonts w:ascii="微软雅黑" w:eastAsia="微软雅黑" w:hAnsi="微软雅黑" w:hint="eastAsia"/>
          <w:color w:val="222222"/>
        </w:rPr>
        <w:t>东部算力供给</w:t>
      </w:r>
      <w:proofErr w:type="gramEnd"/>
      <w:r w:rsidRPr="00FE64A0">
        <w:rPr>
          <w:rFonts w:ascii="微软雅黑" w:eastAsia="微软雅黑" w:hAnsi="微软雅黑" w:hint="eastAsia"/>
          <w:color w:val="222222"/>
        </w:rPr>
        <w:t>难、促进</w:t>
      </w:r>
      <w:proofErr w:type="gramStart"/>
      <w:r w:rsidRPr="00FE64A0">
        <w:rPr>
          <w:rFonts w:ascii="微软雅黑" w:eastAsia="微软雅黑" w:hAnsi="微软雅黑" w:hint="eastAsia"/>
          <w:color w:val="222222"/>
        </w:rPr>
        <w:t>西部算力用</w:t>
      </w:r>
      <w:proofErr w:type="gramEnd"/>
      <w:r w:rsidRPr="00FE64A0">
        <w:rPr>
          <w:rFonts w:ascii="微软雅黑" w:eastAsia="微软雅黑" w:hAnsi="微软雅黑" w:hint="eastAsia"/>
          <w:color w:val="222222"/>
        </w:rPr>
        <w:t>起来的重量级工程，在有为政府和有效市场的共同作用下，取得了一系列积极成效。</w:t>
      </w:r>
    </w:p>
    <w:p w14:paraId="29504638" w14:textId="614B5563" w:rsidR="00E14D21" w:rsidRPr="00FE64A0" w:rsidRDefault="00E14D21" w:rsidP="00E14D21">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sidRPr="00FE64A0">
        <w:rPr>
          <w:rFonts w:ascii="微软雅黑" w:eastAsia="微软雅黑" w:hAnsi="微软雅黑" w:hint="eastAsia"/>
          <w:color w:val="222222"/>
        </w:rPr>
        <w:t>刘烈宏表示</w:t>
      </w:r>
      <w:r w:rsidRPr="00FE64A0">
        <w:rPr>
          <w:rFonts w:ascii="微软雅黑" w:eastAsia="微软雅黑" w:hAnsi="微软雅黑" w:hint="eastAsia"/>
          <w:color w:val="222222"/>
        </w:rPr>
        <w:t>：</w:t>
      </w:r>
      <w:r w:rsidRPr="00FE64A0">
        <w:rPr>
          <w:rFonts w:ascii="微软雅黑" w:eastAsia="微软雅黑" w:hAnsi="微软雅黑" w:hint="eastAsia"/>
          <w:color w:val="222222"/>
        </w:rPr>
        <w:t>中国联通全面承接国家“东数西算”工程，将大计算作为公司主责主业，积极发挥“铺路人、赋能者、护航员”的作用，提供“联接+感知+计算+智能”</w:t>
      </w:r>
      <w:proofErr w:type="gramStart"/>
      <w:r w:rsidRPr="00FE64A0">
        <w:rPr>
          <w:rFonts w:ascii="微软雅黑" w:eastAsia="微软雅黑" w:hAnsi="微软雅黑" w:hint="eastAsia"/>
          <w:color w:val="222222"/>
        </w:rPr>
        <w:t>的算网一体化</w:t>
      </w:r>
      <w:proofErr w:type="gramEnd"/>
      <w:r w:rsidRPr="00FE64A0">
        <w:rPr>
          <w:rFonts w:ascii="微软雅黑" w:eastAsia="微软雅黑" w:hAnsi="微软雅黑" w:hint="eastAsia"/>
          <w:color w:val="222222"/>
        </w:rPr>
        <w:t>服务，着力成为更</w:t>
      </w:r>
      <w:proofErr w:type="gramStart"/>
      <w:r w:rsidRPr="00FE64A0">
        <w:rPr>
          <w:rFonts w:ascii="微软雅黑" w:eastAsia="微软雅黑" w:hAnsi="微软雅黑" w:hint="eastAsia"/>
          <w:color w:val="222222"/>
        </w:rPr>
        <w:t>懂客户</w:t>
      </w:r>
      <w:proofErr w:type="gramEnd"/>
      <w:r w:rsidRPr="00FE64A0">
        <w:rPr>
          <w:rFonts w:ascii="微软雅黑" w:eastAsia="微软雅黑" w:hAnsi="微软雅黑" w:hint="eastAsia"/>
          <w:color w:val="222222"/>
        </w:rPr>
        <w:t>的数字化转型使能平台、更贴近行业的数字化</w:t>
      </w:r>
      <w:proofErr w:type="gramStart"/>
      <w:r w:rsidRPr="00FE64A0">
        <w:rPr>
          <w:rFonts w:ascii="微软雅黑" w:eastAsia="微软雅黑" w:hAnsi="微软雅黑" w:hint="eastAsia"/>
          <w:color w:val="222222"/>
        </w:rPr>
        <w:t>转型算力引擎</w:t>
      </w:r>
      <w:proofErr w:type="gramEnd"/>
      <w:r w:rsidRPr="00FE64A0">
        <w:rPr>
          <w:rFonts w:ascii="微软雅黑" w:eastAsia="微软雅黑" w:hAnsi="微软雅黑" w:hint="eastAsia"/>
          <w:color w:val="222222"/>
        </w:rPr>
        <w:t>。</w:t>
      </w:r>
    </w:p>
    <w:p w14:paraId="07A2A332" w14:textId="053D5D81" w:rsidR="00E14D21" w:rsidRDefault="00FE64A0" w:rsidP="00E14D21">
      <w:pPr>
        <w:pStyle w:val="a3"/>
        <w:shd w:val="clear" w:color="auto" w:fill="FDFDFD"/>
        <w:spacing w:before="0" w:beforeAutospacing="0" w:after="300" w:afterAutospacing="0"/>
        <w:jc w:val="center"/>
        <w:rPr>
          <w:rFonts w:ascii="微软雅黑" w:eastAsia="微软雅黑" w:hAnsi="微软雅黑" w:hint="eastAsia"/>
          <w:color w:val="222222"/>
        </w:rPr>
      </w:pPr>
      <w:bookmarkStart w:id="0" w:name="_GoBack"/>
      <w:r w:rsidRPr="00FE64A0">
        <w:drawing>
          <wp:inline distT="0" distB="0" distL="0" distR="0" wp14:anchorId="1E38C9D9" wp14:editId="56B53CEC">
            <wp:extent cx="4267437" cy="2844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70814" cy="2847051"/>
                    </a:xfrm>
                    <a:prstGeom prst="rect">
                      <a:avLst/>
                    </a:prstGeom>
                  </pic:spPr>
                </pic:pic>
              </a:graphicData>
            </a:graphic>
          </wp:inline>
        </w:drawing>
      </w:r>
      <w:bookmarkEnd w:id="0"/>
    </w:p>
    <w:p w14:paraId="28789208" w14:textId="77777777" w:rsidR="00E14D21" w:rsidRDefault="00E14D21" w:rsidP="00E14D21">
      <w:pPr>
        <w:pStyle w:val="a3"/>
        <w:shd w:val="clear" w:color="auto" w:fill="FDFDFD"/>
        <w:spacing w:before="0" w:beforeAutospacing="0" w:after="300" w:afterAutospacing="0"/>
        <w:ind w:firstLineChars="200" w:firstLine="480"/>
        <w:rPr>
          <w:rFonts w:ascii="微软雅黑" w:eastAsia="微软雅黑" w:hAnsi="微软雅黑"/>
          <w:color w:val="222222"/>
        </w:rPr>
      </w:pPr>
      <w:r>
        <w:rPr>
          <w:rFonts w:ascii="微软雅黑" w:eastAsia="微软雅黑" w:hAnsi="微软雅黑" w:hint="eastAsia"/>
          <w:color w:val="222222"/>
        </w:rPr>
        <w:lastRenderedPageBreak/>
        <w:t>黄先琼在致辞中表示，</w:t>
      </w:r>
      <w:proofErr w:type="gramStart"/>
      <w:r>
        <w:rPr>
          <w:rFonts w:ascii="微软雅黑" w:eastAsia="微软雅黑" w:hAnsi="微软雅黑" w:hint="eastAsia"/>
          <w:color w:val="222222"/>
        </w:rPr>
        <w:t>算力已经</w:t>
      </w:r>
      <w:proofErr w:type="gramEnd"/>
      <w:r>
        <w:rPr>
          <w:rFonts w:ascii="微软雅黑" w:eastAsia="微软雅黑" w:hAnsi="微软雅黑" w:hint="eastAsia"/>
          <w:color w:val="222222"/>
        </w:rPr>
        <w:t>成为既热力电力之后的新的关键生产力。未来一段时间我国数字化</w:t>
      </w:r>
      <w:proofErr w:type="gramStart"/>
      <w:r>
        <w:rPr>
          <w:rFonts w:ascii="微软雅黑" w:eastAsia="微软雅黑" w:hAnsi="微软雅黑" w:hint="eastAsia"/>
          <w:color w:val="222222"/>
        </w:rPr>
        <w:t>转型进程</w:t>
      </w:r>
      <w:proofErr w:type="gramEnd"/>
      <w:r>
        <w:rPr>
          <w:rFonts w:ascii="微软雅黑" w:eastAsia="微软雅黑" w:hAnsi="微软雅黑" w:hint="eastAsia"/>
          <w:color w:val="222222"/>
        </w:rPr>
        <w:t>持续加快，新技术、新业态加速迭代，</w:t>
      </w:r>
      <w:proofErr w:type="gramStart"/>
      <w:r>
        <w:rPr>
          <w:rFonts w:ascii="微软雅黑" w:eastAsia="微软雅黑" w:hAnsi="微软雅黑" w:hint="eastAsia"/>
          <w:color w:val="222222"/>
        </w:rPr>
        <w:t>算力将</w:t>
      </w:r>
      <w:proofErr w:type="gramEnd"/>
      <w:r>
        <w:rPr>
          <w:rFonts w:ascii="微软雅黑" w:eastAsia="微软雅黑" w:hAnsi="微软雅黑" w:hint="eastAsia"/>
          <w:color w:val="222222"/>
        </w:rPr>
        <w:t>不断赋能千行百业，为经济社会高质量发展提供新动能。</w:t>
      </w:r>
    </w:p>
    <w:p w14:paraId="1EBBCDE6" w14:textId="47EB49BC" w:rsidR="00E14D21" w:rsidRDefault="00E14D21" w:rsidP="00E14D21">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Pr>
          <w:rFonts w:ascii="微软雅黑" w:eastAsia="微软雅黑" w:hAnsi="微软雅黑" w:hint="eastAsia"/>
          <w:color w:val="222222"/>
        </w:rPr>
        <w:t>黄先琼强调，</w:t>
      </w:r>
      <w:proofErr w:type="gramStart"/>
      <w:r>
        <w:rPr>
          <w:rFonts w:ascii="微软雅黑" w:eastAsia="微软雅黑" w:hAnsi="微软雅黑" w:hint="eastAsia"/>
          <w:color w:val="222222"/>
        </w:rPr>
        <w:t>算力正在</w:t>
      </w:r>
      <w:proofErr w:type="gramEnd"/>
      <w:r>
        <w:rPr>
          <w:rFonts w:ascii="微软雅黑" w:eastAsia="微软雅黑" w:hAnsi="微软雅黑" w:hint="eastAsia"/>
          <w:color w:val="222222"/>
        </w:rPr>
        <w:t>成为衡量国家经济社会发展水平的重要指标，加快</w:t>
      </w:r>
      <w:proofErr w:type="gramStart"/>
      <w:r>
        <w:rPr>
          <w:rFonts w:ascii="微软雅黑" w:eastAsia="微软雅黑" w:hAnsi="微软雅黑" w:hint="eastAsia"/>
          <w:color w:val="222222"/>
        </w:rPr>
        <w:t>算力基础</w:t>
      </w:r>
      <w:proofErr w:type="gramEnd"/>
      <w:r>
        <w:rPr>
          <w:rFonts w:ascii="微软雅黑" w:eastAsia="微软雅黑" w:hAnsi="微软雅黑" w:hint="eastAsia"/>
          <w:color w:val="222222"/>
        </w:rPr>
        <w:t>设施建设，推动</w:t>
      </w:r>
      <w:proofErr w:type="gramStart"/>
      <w:r>
        <w:rPr>
          <w:rFonts w:ascii="微软雅黑" w:eastAsia="微软雅黑" w:hAnsi="微软雅黑" w:hint="eastAsia"/>
          <w:color w:val="222222"/>
        </w:rPr>
        <w:t>整体算力水平</w:t>
      </w:r>
      <w:proofErr w:type="gramEnd"/>
      <w:r>
        <w:rPr>
          <w:rFonts w:ascii="微软雅黑" w:eastAsia="微软雅黑" w:hAnsi="微软雅黑" w:hint="eastAsia"/>
          <w:color w:val="222222"/>
        </w:rPr>
        <w:t>的提升，对于增强国家综合实力，构筑国家竞争力的新优势具有重大意义。</w:t>
      </w:r>
    </w:p>
    <w:p w14:paraId="6C6A83BE" w14:textId="79491CDF" w:rsidR="00E14D21" w:rsidRDefault="00E14D21" w:rsidP="00E14D21">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Pr>
          <w:rFonts w:ascii="微软雅黑" w:eastAsia="微软雅黑" w:hAnsi="微软雅黑" w:hint="eastAsia"/>
          <w:color w:val="222222"/>
        </w:rPr>
        <w:t>论坛现场，贵州省大数据发展管理局局长景亚萍对贵州“东数西算”十大政策、十二大场景、一大平台进行正式布。“在‘东数西算’工程中，有三个关键要素不可缺少。一是政策，二是场景，三是平台，可以说政策是动力，场景是核心，平台是支撑。”景亚萍在发言中表示。</w:t>
      </w:r>
    </w:p>
    <w:p w14:paraId="1C91BF91" w14:textId="30881949" w:rsidR="00E14D21" w:rsidRDefault="00E14D21" w:rsidP="00A10059">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Pr>
          <w:rFonts w:ascii="微软雅黑" w:eastAsia="微软雅黑" w:hAnsi="微软雅黑" w:hint="eastAsia"/>
          <w:color w:val="222222"/>
        </w:rPr>
        <w:t>国家“东数西算”工程全面启动以来，许多企业已在贵州大数据热土上扎根。贵州高度重视“项目为王”，秉持合作共赢发展理念，持续深化东西部协作，共建产业生态。</w:t>
      </w:r>
    </w:p>
    <w:p w14:paraId="1E6EDE1E" w14:textId="52845157" w:rsidR="00E14D21" w:rsidRDefault="00E14D21" w:rsidP="00551A62">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Pr>
          <w:rFonts w:ascii="微软雅黑" w:eastAsia="微软雅黑" w:hAnsi="微软雅黑" w:hint="eastAsia"/>
          <w:color w:val="222222"/>
        </w:rPr>
        <w:t>在主旨演讲环节，中国工程院院士刘韵洁就算</w:t>
      </w:r>
      <w:proofErr w:type="gramStart"/>
      <w:r>
        <w:rPr>
          <w:rFonts w:ascii="微软雅黑" w:eastAsia="微软雅黑" w:hAnsi="微软雅黑" w:hint="eastAsia"/>
          <w:color w:val="222222"/>
        </w:rPr>
        <w:t>力网络</w:t>
      </w:r>
      <w:proofErr w:type="gramEnd"/>
      <w:r>
        <w:rPr>
          <w:rFonts w:ascii="微软雅黑" w:eastAsia="微软雅黑" w:hAnsi="微软雅黑" w:hint="eastAsia"/>
          <w:color w:val="222222"/>
        </w:rPr>
        <w:t>发展前景发表演讲，他</w:t>
      </w:r>
      <w:proofErr w:type="gramStart"/>
      <w:r>
        <w:rPr>
          <w:rFonts w:ascii="微软雅黑" w:eastAsia="微软雅黑" w:hAnsi="微软雅黑" w:hint="eastAsia"/>
          <w:color w:val="222222"/>
        </w:rPr>
        <w:t>指出算力和</w:t>
      </w:r>
      <w:proofErr w:type="gramEnd"/>
      <w:r>
        <w:rPr>
          <w:rFonts w:ascii="微软雅黑" w:eastAsia="微软雅黑" w:hAnsi="微软雅黑" w:hint="eastAsia"/>
          <w:color w:val="222222"/>
        </w:rPr>
        <w:t>网络的发展日益呈现一体共生趋势，网络从连接算力，演进为动态感知算力、可定制承载算力，实现在</w:t>
      </w:r>
      <w:proofErr w:type="gramStart"/>
      <w:r>
        <w:rPr>
          <w:rFonts w:ascii="微软雅黑" w:eastAsia="微软雅黑" w:hAnsi="微软雅黑" w:hint="eastAsia"/>
          <w:color w:val="222222"/>
        </w:rPr>
        <w:t>网计算</w:t>
      </w:r>
      <w:proofErr w:type="gramEnd"/>
      <w:r>
        <w:rPr>
          <w:rFonts w:ascii="微软雅黑" w:eastAsia="微软雅黑" w:hAnsi="微软雅黑" w:hint="eastAsia"/>
          <w:color w:val="222222"/>
        </w:rPr>
        <w:t>随转随算，</w:t>
      </w:r>
      <w:proofErr w:type="gramStart"/>
      <w:r>
        <w:rPr>
          <w:rFonts w:ascii="微软雅黑" w:eastAsia="微软雅黑" w:hAnsi="微软雅黑" w:hint="eastAsia"/>
          <w:color w:val="222222"/>
        </w:rPr>
        <w:t>算力无处</w:t>
      </w:r>
      <w:proofErr w:type="gramEnd"/>
      <w:r>
        <w:rPr>
          <w:rFonts w:ascii="微软雅黑" w:eastAsia="微软雅黑" w:hAnsi="微软雅黑" w:hint="eastAsia"/>
          <w:color w:val="222222"/>
        </w:rPr>
        <w:t>不在。</w:t>
      </w:r>
    </w:p>
    <w:p w14:paraId="1E4BE078" w14:textId="2ADF292B" w:rsidR="00E14D21" w:rsidRDefault="00E14D21" w:rsidP="00551A62">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Pr>
          <w:rFonts w:ascii="微软雅黑" w:eastAsia="微软雅黑" w:hAnsi="微软雅黑" w:hint="eastAsia"/>
          <w:color w:val="222222"/>
        </w:rPr>
        <w:t>中国工程院院士张宏科则表示</w:t>
      </w:r>
      <w:r w:rsidR="00551A62">
        <w:rPr>
          <w:rFonts w:ascii="微软雅黑" w:eastAsia="微软雅黑" w:hAnsi="微软雅黑" w:hint="eastAsia"/>
          <w:color w:val="222222"/>
        </w:rPr>
        <w:t>：</w:t>
      </w:r>
      <w:proofErr w:type="gramStart"/>
      <w:r>
        <w:rPr>
          <w:rFonts w:ascii="微软雅黑" w:eastAsia="微软雅黑" w:hAnsi="微软雅黑" w:hint="eastAsia"/>
          <w:color w:val="222222"/>
        </w:rPr>
        <w:t>算力基础</w:t>
      </w:r>
      <w:proofErr w:type="gramEnd"/>
      <w:r>
        <w:rPr>
          <w:rFonts w:ascii="微软雅黑" w:eastAsia="微软雅黑" w:hAnsi="微软雅黑" w:hint="eastAsia"/>
          <w:color w:val="222222"/>
        </w:rPr>
        <w:t>设施，是数字经济核心生产力和发展引擎，推动新型信息基础设施逐步领先国际先进水平，占未来经济主战场，是满足网络强国重大迫切战略需求。</w:t>
      </w:r>
    </w:p>
    <w:p w14:paraId="5FEF1E94" w14:textId="4E3B0D9E" w:rsidR="00E14D21" w:rsidRDefault="00E14D21" w:rsidP="00A15438">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Pr>
          <w:rFonts w:ascii="微软雅黑" w:eastAsia="微软雅黑" w:hAnsi="微软雅黑" w:hint="eastAsia"/>
          <w:color w:val="222222"/>
        </w:rPr>
        <w:lastRenderedPageBreak/>
        <w:t>国务院发展研究中心党组成员、副主任隆国强以“高质量建设数字基础设施”发表主旨演讲，他强调数字基础设施是抢抓新技术革命战略机遇的必要条件，数字基础设施也将为推动高质量发展提供新的动能。数字基础设施建设必须统筹规划，合理布局，有序推进，才能实现数字基础设施的高质量发展。</w:t>
      </w:r>
    </w:p>
    <w:p w14:paraId="7374FC70" w14:textId="4A864CAD" w:rsidR="00E14D21" w:rsidRDefault="00E14D21" w:rsidP="00A10059">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Pr>
          <w:rFonts w:ascii="微软雅黑" w:eastAsia="微软雅黑" w:hAnsi="微软雅黑" w:hint="eastAsia"/>
          <w:color w:val="222222"/>
        </w:rPr>
        <w:t>清华大学文科资深教授、清华国情研究院院长胡鞍钢以“东数西算”为例,指出了重塑中国经济地理的合理性。胡鞍钢表示，数字时代的</w:t>
      </w:r>
      <w:proofErr w:type="gramStart"/>
      <w:r>
        <w:rPr>
          <w:rFonts w:ascii="微软雅黑" w:eastAsia="微软雅黑" w:hAnsi="微软雅黑" w:hint="eastAsia"/>
          <w:color w:val="222222"/>
        </w:rPr>
        <w:t>算力基础</w:t>
      </w:r>
      <w:proofErr w:type="gramEnd"/>
      <w:r>
        <w:rPr>
          <w:rFonts w:ascii="微软雅黑" w:eastAsia="微软雅黑" w:hAnsi="微软雅黑" w:hint="eastAsia"/>
          <w:color w:val="222222"/>
        </w:rPr>
        <w:t>设施，不亚于工业时代的我们所知道的基础设施，新通信基础设施、电力系统设施，包括水利基础设施的现代化。贵州抢抓“东数西算”工程将是贵州发展的重大机遇。未来，“东数西算”工程也将让东中西以及全国实现互利共赢的新格局。</w:t>
      </w:r>
    </w:p>
    <w:p w14:paraId="6A054B5F" w14:textId="1D38605E" w:rsidR="00E14D21" w:rsidRDefault="00E14D21" w:rsidP="00551A62">
      <w:pPr>
        <w:pStyle w:val="a3"/>
        <w:shd w:val="clear" w:color="auto" w:fill="FDFDFD"/>
        <w:spacing w:before="0" w:beforeAutospacing="0" w:after="300" w:afterAutospacing="0"/>
        <w:ind w:firstLineChars="200" w:firstLine="480"/>
        <w:rPr>
          <w:rFonts w:ascii="微软雅黑" w:eastAsia="微软雅黑" w:hAnsi="微软雅黑" w:hint="eastAsia"/>
          <w:color w:val="222222"/>
        </w:rPr>
      </w:pPr>
      <w:r>
        <w:rPr>
          <w:rFonts w:ascii="微软雅黑" w:eastAsia="微软雅黑" w:hAnsi="微软雅黑" w:hint="eastAsia"/>
          <w:color w:val="222222"/>
        </w:rPr>
        <w:t>奇安信集团党委书记、董事长，全国政协委员、全国工商联副主席齐向东发表了“守护安全屏障 让‘数盾’牢不可破”主旨演讲，他指出数据安全是“东数西算”国家战略工程得以顺利实施的一个基本前提。在结合奇安信多年的网络安全经验来看，奇安信在解决“东数西算”所面临的网络安全风险可以用零信任体系来实现精准防护、全面防护和动态防护，让“东数西算”的安全之盾牢不可破。</w:t>
      </w:r>
    </w:p>
    <w:p w14:paraId="524677D7" w14:textId="51A5C5D5" w:rsidR="00551A62" w:rsidRDefault="00E14D21" w:rsidP="00551A62">
      <w:pPr>
        <w:pStyle w:val="a3"/>
        <w:shd w:val="clear" w:color="auto" w:fill="FDFDFD"/>
        <w:spacing w:before="0" w:beforeAutospacing="0" w:after="300" w:afterAutospacing="0"/>
        <w:ind w:firstLineChars="200" w:firstLine="480"/>
        <w:rPr>
          <w:rFonts w:ascii="微软雅黑" w:eastAsia="微软雅黑" w:hAnsi="微软雅黑"/>
          <w:color w:val="222222"/>
        </w:rPr>
      </w:pPr>
      <w:r>
        <w:rPr>
          <w:rFonts w:ascii="微软雅黑" w:eastAsia="微软雅黑" w:hAnsi="微软雅黑" w:hint="eastAsia"/>
          <w:color w:val="222222"/>
        </w:rPr>
        <w:t>此外，联通数字科技有限公司总裁朱常波，中国电力工程顾问集团有限公司党委书记、董事长罗必雄，华为副总裁、ICT产品组合管理与解决方案部总裁马海旭，中国通服广东科技集团党委书记陈晓民，世纪互联集团创始人兼执行董事长陈升，贵州省通信管理局党组成员、副局长陆晓涛也发表主旨演讲，围绕“东数西算”新基座、“东数西算”背景下协同发展等话题，分享了各自的观点及实践成果。</w:t>
      </w:r>
    </w:p>
    <w:p w14:paraId="2E2C7584" w14:textId="2E32103D" w:rsidR="00A10059" w:rsidRDefault="00A15438" w:rsidP="00A10059">
      <w:pPr>
        <w:pStyle w:val="a3"/>
        <w:shd w:val="clear" w:color="auto" w:fill="FDFDFD"/>
        <w:spacing w:before="0" w:beforeAutospacing="0" w:after="300" w:afterAutospacing="0"/>
        <w:ind w:firstLineChars="250" w:firstLine="600"/>
        <w:rPr>
          <w:rFonts w:ascii="微软雅黑" w:eastAsia="微软雅黑" w:hAnsi="微软雅黑"/>
          <w:color w:val="222222"/>
        </w:rPr>
      </w:pPr>
      <w:r>
        <w:rPr>
          <w:rFonts w:ascii="微软雅黑" w:eastAsia="微软雅黑" w:hAnsi="微软雅黑" w:hint="eastAsia"/>
          <w:color w:val="222222"/>
        </w:rPr>
        <w:lastRenderedPageBreak/>
        <w:t>本</w:t>
      </w:r>
      <w:r w:rsidR="00E14D21">
        <w:rPr>
          <w:rFonts w:ascii="微软雅黑" w:eastAsia="微软雅黑" w:hAnsi="微软雅黑" w:hint="eastAsia"/>
          <w:color w:val="222222"/>
        </w:rPr>
        <w:t>次高端对话活动作为</w:t>
      </w:r>
      <w:proofErr w:type="gramStart"/>
      <w:r w:rsidR="00E14D21">
        <w:rPr>
          <w:rFonts w:ascii="微软雅黑" w:eastAsia="微软雅黑" w:hAnsi="微软雅黑" w:hint="eastAsia"/>
          <w:color w:val="222222"/>
        </w:rPr>
        <w:t>本</w:t>
      </w:r>
      <w:r w:rsidR="00A10059">
        <w:rPr>
          <w:rFonts w:ascii="微软雅黑" w:eastAsia="微软雅黑" w:hAnsi="微软雅黑" w:hint="eastAsia"/>
          <w:color w:val="222222"/>
        </w:rPr>
        <w:t>届</w:t>
      </w:r>
      <w:r w:rsidR="00E14D21">
        <w:rPr>
          <w:rFonts w:ascii="微软雅黑" w:eastAsia="微软雅黑" w:hAnsi="微软雅黑" w:hint="eastAsia"/>
          <w:color w:val="222222"/>
        </w:rPr>
        <w:t>数博</w:t>
      </w:r>
      <w:proofErr w:type="gramEnd"/>
      <w:r w:rsidR="00E14D21">
        <w:rPr>
          <w:rFonts w:ascii="微软雅黑" w:eastAsia="微软雅黑" w:hAnsi="微软雅黑" w:hint="eastAsia"/>
          <w:color w:val="222222"/>
        </w:rPr>
        <w:t>会重点活动之一，贵州大数据联合行业专家共同探索“东数西算”高质量推进路径，总结“东数西算”贵州模式，为贵州枢纽节点建设建言献策。</w:t>
      </w:r>
      <w:r w:rsidR="00A10059">
        <w:rPr>
          <w:rFonts w:ascii="微软雅黑" w:eastAsia="微软雅黑" w:hAnsi="微软雅黑" w:hint="eastAsia"/>
          <w:color w:val="222222"/>
        </w:rPr>
        <w:t>中国通信学会副秘书长（正局级）欧阳</w:t>
      </w:r>
      <w:proofErr w:type="gramStart"/>
      <w:r w:rsidR="00A10059">
        <w:rPr>
          <w:rFonts w:ascii="微软雅黑" w:eastAsia="微软雅黑" w:hAnsi="微软雅黑" w:hint="eastAsia"/>
          <w:color w:val="222222"/>
        </w:rPr>
        <w:t>武出席</w:t>
      </w:r>
      <w:proofErr w:type="gramEnd"/>
      <w:r w:rsidR="00A10059">
        <w:rPr>
          <w:rFonts w:ascii="微软雅黑" w:eastAsia="微软雅黑" w:hAnsi="微软雅黑" w:hint="eastAsia"/>
          <w:color w:val="222222"/>
        </w:rPr>
        <w:t>会议并主持了会议。</w:t>
      </w:r>
    </w:p>
    <w:p w14:paraId="031D1A97" w14:textId="77777777" w:rsidR="00A10059" w:rsidRDefault="00A10059" w:rsidP="00A10059">
      <w:pPr>
        <w:pStyle w:val="a3"/>
        <w:shd w:val="clear" w:color="auto" w:fill="FDFDFD"/>
        <w:spacing w:before="0" w:beforeAutospacing="0" w:after="300" w:afterAutospacing="0"/>
        <w:ind w:firstLineChars="250" w:firstLine="600"/>
        <w:rPr>
          <w:rFonts w:ascii="微软雅黑" w:eastAsia="微软雅黑" w:hAnsi="微软雅黑" w:hint="eastAsia"/>
          <w:color w:val="222222"/>
        </w:rPr>
      </w:pPr>
    </w:p>
    <w:p w14:paraId="214D0007" w14:textId="77777777" w:rsidR="00A10059" w:rsidRDefault="00A10059" w:rsidP="00A10059">
      <w:pPr>
        <w:pStyle w:val="a3"/>
        <w:shd w:val="clear" w:color="auto" w:fill="FDFDFD"/>
        <w:spacing w:before="0" w:beforeAutospacing="0" w:after="300" w:afterAutospacing="0"/>
        <w:ind w:firstLineChars="250" w:firstLine="600"/>
        <w:rPr>
          <w:rFonts w:ascii="微软雅黑" w:eastAsia="微软雅黑" w:hAnsi="微软雅黑" w:hint="eastAsia"/>
          <w:color w:val="222222"/>
        </w:rPr>
      </w:pPr>
    </w:p>
    <w:p w14:paraId="69EC68AA" w14:textId="77777777" w:rsidR="00E14D21" w:rsidRPr="00E14D21" w:rsidRDefault="00E14D21" w:rsidP="00E14D21">
      <w:pPr>
        <w:ind w:firstLineChars="300" w:firstLine="960"/>
        <w:rPr>
          <w:rFonts w:hint="eastAsia"/>
          <w:b/>
          <w:bCs/>
          <w:sz w:val="32"/>
          <w:szCs w:val="32"/>
        </w:rPr>
      </w:pPr>
    </w:p>
    <w:sectPr w:rsidR="00E14D21" w:rsidRPr="00E14D21" w:rsidSect="00E14D21">
      <w:pgSz w:w="11906" w:h="16838"/>
      <w:pgMar w:top="1440" w:right="1440" w:bottom="144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A4450"/>
    <w:rsid w:val="00551A62"/>
    <w:rsid w:val="00612041"/>
    <w:rsid w:val="00A10059"/>
    <w:rsid w:val="00A15438"/>
    <w:rsid w:val="00B50734"/>
    <w:rsid w:val="00B760F4"/>
    <w:rsid w:val="00BA4450"/>
    <w:rsid w:val="00DB6C16"/>
    <w:rsid w:val="00E14D21"/>
    <w:rsid w:val="00FE6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83952"/>
  <w15:chartTrackingRefBased/>
  <w15:docId w15:val="{C7AA83FD-5342-43DE-9E8C-CF8EC859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4D2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922002">
      <w:bodyDiv w:val="1"/>
      <w:marLeft w:val="0"/>
      <w:marRight w:val="0"/>
      <w:marTop w:val="0"/>
      <w:marBottom w:val="0"/>
      <w:divBdr>
        <w:top w:val="none" w:sz="0" w:space="0" w:color="auto"/>
        <w:left w:val="none" w:sz="0" w:space="0" w:color="auto"/>
        <w:bottom w:val="none" w:sz="0" w:space="0" w:color="auto"/>
        <w:right w:val="none" w:sz="0" w:space="0" w:color="auto"/>
      </w:divBdr>
    </w:div>
    <w:div w:id="119754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314</Words>
  <Characters>1792</Characters>
  <Application>Microsoft Office Word</Application>
  <DocSecurity>0</DocSecurity>
  <Lines>14</Lines>
  <Paragraphs>4</Paragraphs>
  <ScaleCrop>false</ScaleCrop>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hxn</dc:creator>
  <cp:keywords/>
  <dc:description/>
  <cp:lastModifiedBy>hxn</cp:lastModifiedBy>
  <cp:revision>8</cp:revision>
  <dcterms:created xsi:type="dcterms:W3CDTF">2023-05-29T01:42:00Z</dcterms:created>
  <dcterms:modified xsi:type="dcterms:W3CDTF">2023-05-29T02:15:00Z</dcterms:modified>
</cp:coreProperties>
</file>